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 xml:space="preserve">5 дәріс. 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Мақсаты – PR-акциялардың коммуникациялық әдістерін, дәстүрлі және инновациялық талдау құралдарын жүйелеу, жоспарлау, іске асыру, таныстыру және тиімділігін бағалау.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Зерттеу Public Relations бағытталған, біріншіден, беруге көбірек ақпарат үшін PR-науқан, және екіншіден, егжей-тегжейлі тетіктерін әзірлеу бағалау барысында қол жеткізілген PR-науқанның нәтижелері. Бұл мақсаттарды толығырақ келесідей тұжырымдауға болады: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Әр түрлі мақсатты аудиториялардың ұйымға, оның қызметіне, тауарлары мен қызметтеріне қандай қатынасы туралы деректер базасын жинау. Бұл базалық зерттеу қамтуы тиіс: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* ұйымның маңыздылығы мен мәні бойынша мақсатты аудиториялардың иерархиясын анықтау;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* ұйымның қызметіне және өндірілетін тауарлар мен қызметтерге байланысты қандай қиындықтарға тап болатынын анықтау;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* PR саласындағы маңызды және әлеуетті мәселелерді бөлу.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Оның тиімділігін тексеру үшін өткізілген PR-кампаниядан кейін адамдардың ұйымға қарым-қатынасының өзгеруін бағалау. Мұндай өзгерістер ұйымның беделін жақсартуда, мақсатты аудиторияның болып жатқан оқиғаларға деген көзқарасын қабылдауда немесе тауарлар мен қызметтерді сатуды арттыруда көрініс табуы мүмкін.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Болашақта ұйымның дамуына елеулі әсер етуі мүмкін жасырын үрдістерді, көзқарастарды, мінез-құлық себептерін анықтау мақсатында түрлі проблемалар бойынша бар деректерді талдау.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Зерттеу Public Relations тиіс ғана емес, описательным, мысалы деңгейін анықтау танымалдыққа сауда маркасының түрлі мақсатты аудиторияларда. Ол адамдардың мінез-құлқы мен олардың орын алған оқиғаларды бағалау себептерін түсіндіруі тиіс. Бұл деректерге бағдарлану PR-қызметті нақты және нақты нәтижелерге бағытталған етеді.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Public Relations зерттеу әдістері мен құралдары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PR - дағы стандартты зерттеу құралдары (сауалнамалық сауалнамалар, жеке сұхбаттар, фокус-топтар, БАҚ мониторингі, коммуникациялық аудит және т. б.) өздерінің ерекшеліктері бар, бірақ олардың барлығын келесі жалпы талаптар біріктіреді: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Зерттеу белгілі бір аудиторияға бағытталуы тиіс. Мысалы, инвестициялық ахуалды жақсарту мәселесі бойынша елдің бүкіл халқына сауалнама жүргізу ұйымға қомақты капитал салымдары туралы шешім қабылдайтын ірі инвесторлардың мінез-құлқының себептерін анықтауға көмектеседі.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Зерттеу құралы зерттелетін тақырыпқа сәйкес ақпаратты алуды қамтамасыз етуі тиіс.  Инвестицияларды тарту проблемасы болған жағдайда инвесторлардың пікірлерін зерттеудің тамаша құралы, мысалы, сараптамалық сауалнама болады.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Зерттеу нәтижелері PR және PR-кампанияның өзінің жоспары саласындағы проблемаларды өз көзқарасының артық дәлелі ретінде пайдаланылмауға тиіс. Олар объективті зерттеу ақпараты.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</w:p>
    <w:p w:rsidR="00BE68C9" w:rsidRPr="00BE68C9" w:rsidRDefault="00BE68C9" w:rsidP="00BE68C9">
      <w:pPr>
        <w:rPr>
          <w:b/>
          <w:color w:val="auto"/>
          <w:sz w:val="28"/>
          <w:szCs w:val="28"/>
          <w:lang w:val="kk-KZ"/>
        </w:rPr>
      </w:pPr>
      <w:r w:rsidRPr="00BE68C9">
        <w:rPr>
          <w:b/>
          <w:color w:val="auto"/>
          <w:sz w:val="28"/>
          <w:szCs w:val="28"/>
          <w:lang w:val="kk-KZ"/>
        </w:rPr>
        <w:t>Бақылау сұрақтары: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 xml:space="preserve">1. Бизнес-жоспарлаудағы инновациялық құралдарды ұсыныңыз 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 xml:space="preserve">2. Бизнес-жоспар тұжырымдамасын әзірлеу 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3. Бизнес жобаның ықтимал күшті және әлсіз жақтарын көрсетіңіз және кемшіліктерді қалай жоюға болады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</w:p>
    <w:p w:rsidR="00BE68C9" w:rsidRPr="00BE68C9" w:rsidRDefault="00BE68C9" w:rsidP="00BE68C9">
      <w:pPr>
        <w:rPr>
          <w:b/>
          <w:color w:val="auto"/>
          <w:sz w:val="28"/>
          <w:szCs w:val="28"/>
          <w:lang w:val="kk-KZ"/>
        </w:rPr>
      </w:pPr>
      <w:r w:rsidRPr="00BE68C9">
        <w:rPr>
          <w:b/>
          <w:color w:val="auto"/>
          <w:sz w:val="28"/>
          <w:szCs w:val="28"/>
          <w:lang w:val="kk-KZ"/>
        </w:rPr>
        <w:t>Ұсынылатын әдебиет: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 xml:space="preserve">1. Грей К. Ф., Ларсон Э. У. жобаларды Басқару. Болезней. М.:2014 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2.  Дэвид Мирман Скотт. Маркетинг пен PR жаңа ережелері. М.: Альпина Паблишер. 2015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  <w:r w:rsidRPr="00BE68C9">
        <w:rPr>
          <w:color w:val="auto"/>
          <w:sz w:val="28"/>
          <w:szCs w:val="28"/>
          <w:lang w:val="kk-KZ"/>
        </w:rPr>
        <w:t>3. Сазерленд Д. жобаларды басқарудың революциялық әдісі. М. Изд.: Манн, Иванов және Фербер, 2016</w:t>
      </w:r>
    </w:p>
    <w:p w:rsidR="00BE68C9" w:rsidRPr="00BE68C9" w:rsidRDefault="00BE68C9" w:rsidP="00BE68C9">
      <w:pPr>
        <w:rPr>
          <w:color w:val="auto"/>
          <w:sz w:val="28"/>
          <w:szCs w:val="28"/>
          <w:lang w:val="kk-KZ"/>
        </w:rPr>
      </w:pPr>
    </w:p>
    <w:p w:rsidR="00601A4F" w:rsidRPr="00BE68C9" w:rsidRDefault="00BE68C9" w:rsidP="00BE68C9">
      <w:pPr>
        <w:rPr>
          <w:sz w:val="28"/>
          <w:szCs w:val="28"/>
        </w:rPr>
      </w:pPr>
      <w:r>
        <w:rPr>
          <w:color w:val="auto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601A4F" w:rsidRPr="00BE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C5871"/>
    <w:multiLevelType w:val="hybridMultilevel"/>
    <w:tmpl w:val="50E2694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80"/>
    <w:rsid w:val="00601A4F"/>
    <w:rsid w:val="00883E80"/>
    <w:rsid w:val="00B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5ED3C-5D65-41D7-AFE7-CE16611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68C9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8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2019-10-30T12:27:00Z</dcterms:created>
  <dcterms:modified xsi:type="dcterms:W3CDTF">2019-10-30T12:29:00Z</dcterms:modified>
</cp:coreProperties>
</file>